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95592" w14:textId="77777777" w:rsidR="00E733FF" w:rsidRPr="00E733FF" w:rsidRDefault="006E05FC" w:rsidP="0092069A">
      <w:pPr>
        <w:autoSpaceDE w:val="0"/>
        <w:autoSpaceDN w:val="0"/>
        <w:adjustRightInd w:val="0"/>
        <w:spacing w:before="1680" w:line="240" w:lineRule="auto"/>
        <w:jc w:val="center"/>
        <w:rPr>
          <w:rFonts w:cs="Arial"/>
          <w:color w:val="FF0000"/>
          <w:szCs w:val="24"/>
        </w:rPr>
      </w:pPr>
      <w:r>
        <w:rPr>
          <w:rFonts w:ascii="Helvetica" w:hAnsi="Helvetica" w:cs="Arial"/>
          <w:b/>
          <w:bCs/>
          <w:smallCaps/>
          <w:noProof/>
          <w:color w:val="FF0000"/>
          <w:sz w:val="36"/>
          <w:szCs w:val="36"/>
          <w:lang w:eastAsia="de-DE"/>
        </w:rPr>
        <mc:AlternateContent>
          <mc:Choice Requires="wps">
            <w:drawing>
              <wp:anchor distT="0" distB="0" distL="114300" distR="114300" simplePos="0" relativeHeight="251658240" behindDoc="0" locked="0" layoutInCell="1" allowOverlap="1" wp14:anchorId="3F2C20F2" wp14:editId="1AF8C9F8">
                <wp:simplePos x="0" y="0"/>
                <wp:positionH relativeFrom="column">
                  <wp:posOffset>3919855</wp:posOffset>
                </wp:positionH>
                <wp:positionV relativeFrom="paragraph">
                  <wp:posOffset>-443230</wp:posOffset>
                </wp:positionV>
                <wp:extent cx="2234565" cy="1400175"/>
                <wp:effectExtent l="0" t="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4565" cy="1400175"/>
                        </a:xfrm>
                        <a:prstGeom prst="rect">
                          <a:avLst/>
                        </a:prstGeom>
                        <a:solidFill>
                          <a:srgbClr val="FFFFFF"/>
                        </a:solidFill>
                        <a:ln w="9525">
                          <a:solidFill>
                            <a:srgbClr val="000000"/>
                          </a:solidFill>
                          <a:miter lim="800000"/>
                          <a:headEnd/>
                          <a:tailEnd/>
                        </a:ln>
                      </wps:spPr>
                      <wps:txbx>
                        <w:txbxContent>
                          <w:p w14:paraId="495EE974" w14:textId="77777777" w:rsidR="0092069A" w:rsidRPr="007B0A95" w:rsidRDefault="0092069A" w:rsidP="0092069A">
                            <w:r>
                              <w:t>Apothekenstempel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2C20F2" id="_x0000_t202" coordsize="21600,21600" o:spt="202" path="m,l,21600r21600,l21600,xe">
                <v:stroke joinstyle="miter"/>
                <v:path gradientshapeok="t" o:connecttype="rect"/>
              </v:shapetype>
              <v:shape id="Text Box 4" o:spid="_x0000_s1026" type="#_x0000_t202" style="position:absolute;left:0;text-align:left;margin-left:308.65pt;margin-top:-34.9pt;width:175.9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">
                <v:path arrowok="t"/>
                <v:textbox>
                  <w:txbxContent>
                    <w:p w14:paraId="495EE974" w14:textId="77777777" w:rsidR="0092069A" w:rsidRPr="007B0A95" w:rsidRDefault="0092069A" w:rsidP="0092069A">
                      <w:r>
                        <w:t>Apothekenstempel</w:t>
                      </w:r>
                    </w:p>
                  </w:txbxContent>
                </v:textbox>
              </v:shape>
            </w:pict>
          </mc:Fallback>
        </mc:AlternateContent>
      </w:r>
      <w:r w:rsidR="00E733FF" w:rsidRPr="00E733FF">
        <w:rPr>
          <w:rFonts w:ascii="Helvetica" w:hAnsi="Helvetica" w:cs="Arial"/>
          <w:b/>
          <w:bCs/>
          <w:smallCaps/>
          <w:color w:val="FF0000"/>
          <w:sz w:val="36"/>
          <w:szCs w:val="36"/>
        </w:rPr>
        <w:t xml:space="preserve">Hinweise </w:t>
      </w:r>
      <w:r w:rsidR="00E733FF">
        <w:rPr>
          <w:rFonts w:ascii="Helvetica" w:hAnsi="Helvetica" w:cs="Arial"/>
          <w:b/>
          <w:bCs/>
          <w:smallCaps/>
          <w:color w:val="FF0000"/>
          <w:sz w:val="36"/>
          <w:szCs w:val="36"/>
        </w:rPr>
        <w:br/>
      </w:r>
      <w:r w:rsidR="00605718">
        <w:rPr>
          <w:rFonts w:ascii="Helvetica" w:hAnsi="Helvetica" w:cs="Arial"/>
          <w:b/>
          <w:bCs/>
          <w:smallCaps/>
          <w:color w:val="FF0000"/>
          <w:sz w:val="36"/>
          <w:szCs w:val="36"/>
        </w:rPr>
        <w:t>zu</w:t>
      </w:r>
      <w:r w:rsidR="00E733FF" w:rsidRPr="00E733FF">
        <w:rPr>
          <w:rFonts w:ascii="Helvetica" w:hAnsi="Helvetica" w:cs="Arial"/>
          <w:b/>
          <w:bCs/>
          <w:smallCaps/>
          <w:color w:val="FF0000"/>
          <w:sz w:val="36"/>
          <w:szCs w:val="36"/>
        </w:rPr>
        <w:t xml:space="preserve"> Erkrankung</w:t>
      </w:r>
      <w:r w:rsidR="00605718">
        <w:rPr>
          <w:rFonts w:ascii="Helvetica" w:hAnsi="Helvetica" w:cs="Arial"/>
          <w:b/>
          <w:bCs/>
          <w:smallCaps/>
          <w:color w:val="FF0000"/>
          <w:sz w:val="36"/>
          <w:szCs w:val="36"/>
        </w:rPr>
        <w:t>en</w:t>
      </w:r>
      <w:r w:rsidR="00E733FF" w:rsidRPr="00E733FF">
        <w:rPr>
          <w:rFonts w:ascii="Helvetica" w:hAnsi="Helvetica" w:cs="Arial"/>
          <w:b/>
          <w:bCs/>
          <w:smallCaps/>
          <w:color w:val="FF0000"/>
          <w:sz w:val="36"/>
          <w:szCs w:val="36"/>
        </w:rPr>
        <w:t xml:space="preserve"> mit </w:t>
      </w:r>
      <w:r w:rsidR="00E733FF">
        <w:rPr>
          <w:rFonts w:ascii="Helvetica" w:hAnsi="Helvetica" w:cs="Arial"/>
          <w:b/>
          <w:bCs/>
          <w:smallCaps/>
          <w:color w:val="FF0000"/>
          <w:sz w:val="36"/>
          <w:szCs w:val="36"/>
        </w:rPr>
        <w:t xml:space="preserve">dem neuartigen </w:t>
      </w:r>
      <w:proofErr w:type="spellStart"/>
      <w:r w:rsidR="00E733FF">
        <w:rPr>
          <w:rFonts w:ascii="Helvetica" w:hAnsi="Helvetica" w:cs="Arial"/>
          <w:b/>
          <w:bCs/>
          <w:smallCaps/>
          <w:color w:val="FF0000"/>
          <w:sz w:val="36"/>
          <w:szCs w:val="36"/>
        </w:rPr>
        <w:t>Coronavirus</w:t>
      </w:r>
      <w:proofErr w:type="spellEnd"/>
    </w:p>
    <w:p w14:paraId="51549043" w14:textId="77777777" w:rsidR="007B0A95" w:rsidRDefault="007B0A95" w:rsidP="008A5090"/>
    <w:p w14:paraId="342F4C75" w14:textId="77777777" w:rsidR="0092069A" w:rsidRPr="008A610E" w:rsidRDefault="0092069A" w:rsidP="008A5090"/>
    <w:p w14:paraId="1594F07C" w14:textId="77777777" w:rsidR="00197F9B" w:rsidRPr="008A610E" w:rsidRDefault="00197F9B" w:rsidP="008A5090"/>
    <w:p w14:paraId="0DDA7F92" w14:textId="77777777" w:rsidR="0033549F" w:rsidRPr="008A610E" w:rsidRDefault="003D2BC8" w:rsidP="000C5C35">
      <w:r>
        <w:t>D</w:t>
      </w:r>
      <w:r w:rsidR="0033549F" w:rsidRPr="008A610E">
        <w:t xml:space="preserve">erzeit </w:t>
      </w:r>
      <w:r w:rsidR="004D224F">
        <w:t xml:space="preserve">verbreitet sich das </w:t>
      </w:r>
      <w:r w:rsidR="00E733FF">
        <w:t xml:space="preserve">neuartige </w:t>
      </w:r>
      <w:proofErr w:type="spellStart"/>
      <w:r w:rsidR="00412525">
        <w:t>Coronavirus</w:t>
      </w:r>
      <w:proofErr w:type="spellEnd"/>
      <w:r w:rsidR="00412525">
        <w:t xml:space="preserve"> </w:t>
      </w:r>
      <w:r w:rsidR="00E733FF">
        <w:t xml:space="preserve">‒ SARS-CoV-2 ‒ </w:t>
      </w:r>
      <w:r w:rsidR="004D224F">
        <w:t>auch in Deutschland</w:t>
      </w:r>
      <w:r w:rsidR="009F3F5B" w:rsidRPr="008A610E">
        <w:t>. Dieses</w:t>
      </w:r>
      <w:r w:rsidR="0033549F" w:rsidRPr="008A610E">
        <w:t xml:space="preserve"> Merkblatt </w:t>
      </w:r>
      <w:r w:rsidR="009F3F5B" w:rsidRPr="008A610E">
        <w:t>gibt Ihnen</w:t>
      </w:r>
      <w:r w:rsidR="0033549F" w:rsidRPr="008A610E">
        <w:t xml:space="preserve"> grundsätzliche Informationen</w:t>
      </w:r>
      <w:r w:rsidR="00E733FF">
        <w:t xml:space="preserve"> </w:t>
      </w:r>
      <w:r w:rsidR="00412525">
        <w:t xml:space="preserve">über </w:t>
      </w:r>
      <w:r w:rsidR="00E733FF">
        <w:t xml:space="preserve">die </w:t>
      </w:r>
      <w:r w:rsidR="00412525">
        <w:t>Covid-19</w:t>
      </w:r>
      <w:r w:rsidR="00E733FF">
        <w:t xml:space="preserve"> genannte Erkrankung</w:t>
      </w:r>
      <w:r w:rsidR="0033549F" w:rsidRPr="008A610E">
        <w:t xml:space="preserve">, </w:t>
      </w:r>
      <w:r w:rsidR="00412525">
        <w:t xml:space="preserve">über </w:t>
      </w:r>
      <w:r w:rsidR="0033549F" w:rsidRPr="008A610E">
        <w:t xml:space="preserve">Verhaltensregeln und </w:t>
      </w:r>
      <w:r w:rsidR="00412525">
        <w:t>über</w:t>
      </w:r>
      <w:r w:rsidR="0033549F" w:rsidRPr="008A610E">
        <w:t xml:space="preserve"> Maßnahmen, </w:t>
      </w:r>
      <w:r w:rsidR="008A5090">
        <w:t>mit denen</w:t>
      </w:r>
      <w:r w:rsidR="0033549F" w:rsidRPr="008A610E">
        <w:t xml:space="preserve"> Sie das Infektionsrisiko für sich und andere vermindern können.</w:t>
      </w:r>
    </w:p>
    <w:p w14:paraId="125CB233" w14:textId="77777777" w:rsidR="00197F9B" w:rsidRPr="008A610E" w:rsidRDefault="00197F9B" w:rsidP="000C5C35"/>
    <w:p w14:paraId="092CFDD0" w14:textId="77777777" w:rsidR="0033549F" w:rsidRPr="00E733FF" w:rsidRDefault="00E41668" w:rsidP="007B0A95">
      <w:pPr>
        <w:autoSpaceDE w:val="0"/>
        <w:autoSpaceDN w:val="0"/>
        <w:adjustRightInd w:val="0"/>
        <w:spacing w:after="120" w:line="240" w:lineRule="auto"/>
        <w:rPr>
          <w:rFonts w:ascii="Helvetica" w:hAnsi="Helvetica" w:cs="Arial"/>
          <w:b/>
          <w:bCs/>
          <w:smallCaps/>
          <w:color w:val="FF0000"/>
          <w:sz w:val="26"/>
          <w:szCs w:val="26"/>
        </w:rPr>
      </w:pPr>
      <w:r w:rsidRPr="00E733FF">
        <w:rPr>
          <w:rFonts w:ascii="Helvetica" w:hAnsi="Helvetica" w:cs="Arial"/>
          <w:b/>
          <w:bCs/>
          <w:smallCaps/>
          <w:color w:val="FF0000"/>
          <w:sz w:val="26"/>
          <w:szCs w:val="26"/>
        </w:rPr>
        <w:t xml:space="preserve">Wie wird das </w:t>
      </w:r>
      <w:r w:rsidR="00E733FF">
        <w:rPr>
          <w:rFonts w:ascii="Helvetica" w:hAnsi="Helvetica" w:cs="Arial"/>
          <w:b/>
          <w:bCs/>
          <w:smallCaps/>
          <w:color w:val="FF0000"/>
          <w:sz w:val="26"/>
          <w:szCs w:val="26"/>
        </w:rPr>
        <w:t xml:space="preserve">neuartige </w:t>
      </w:r>
      <w:proofErr w:type="spellStart"/>
      <w:r w:rsidR="00E733FF">
        <w:rPr>
          <w:rFonts w:ascii="Helvetica" w:hAnsi="Helvetica" w:cs="Arial"/>
          <w:b/>
          <w:bCs/>
          <w:smallCaps/>
          <w:color w:val="FF0000"/>
          <w:sz w:val="26"/>
          <w:szCs w:val="26"/>
        </w:rPr>
        <w:t>Coro</w:t>
      </w:r>
      <w:r w:rsidRPr="00E733FF">
        <w:rPr>
          <w:rFonts w:ascii="Helvetica" w:hAnsi="Helvetica" w:cs="Arial"/>
          <w:b/>
          <w:bCs/>
          <w:smallCaps/>
          <w:color w:val="FF0000"/>
          <w:sz w:val="26"/>
          <w:szCs w:val="26"/>
        </w:rPr>
        <w:t>navirus</w:t>
      </w:r>
      <w:proofErr w:type="spellEnd"/>
      <w:r w:rsidRPr="00E733FF">
        <w:rPr>
          <w:rFonts w:ascii="Helvetica" w:hAnsi="Helvetica" w:cs="Arial"/>
          <w:b/>
          <w:bCs/>
          <w:smallCaps/>
          <w:color w:val="FF0000"/>
          <w:sz w:val="26"/>
          <w:szCs w:val="26"/>
        </w:rPr>
        <w:t xml:space="preserve"> übertragen?</w:t>
      </w:r>
    </w:p>
    <w:p w14:paraId="1E11B948" w14:textId="77777777" w:rsidR="009F3F5B" w:rsidRPr="008A610E" w:rsidRDefault="0033549F" w:rsidP="000C5C35">
      <w:r w:rsidRPr="008A610E">
        <w:t xml:space="preserve">Die Übertragung </w:t>
      </w:r>
      <w:r w:rsidR="0028598B">
        <w:t>der</w:t>
      </w:r>
      <w:r w:rsidRPr="008A610E">
        <w:t xml:space="preserve"> </w:t>
      </w:r>
      <w:proofErr w:type="spellStart"/>
      <w:r w:rsidR="000B2E1A">
        <w:t>Corona</w:t>
      </w:r>
      <w:r w:rsidRPr="008A610E">
        <w:t>viren</w:t>
      </w:r>
      <w:proofErr w:type="spellEnd"/>
      <w:r w:rsidRPr="008A610E">
        <w:t xml:space="preserve"> zwischen Menschen erfolgt durch </w:t>
      </w:r>
      <w:proofErr w:type="spellStart"/>
      <w:r w:rsidRPr="008A610E">
        <w:t>Speicheltröpfchen</w:t>
      </w:r>
      <w:proofErr w:type="spellEnd"/>
      <w:r w:rsidRPr="008A610E">
        <w:t xml:space="preserve"> beim Atmen, Husten oder Niesen. </w:t>
      </w:r>
      <w:r w:rsidR="00412525">
        <w:t>Gelangen diese infektiösen Sekrete an die Hände, die anschließend beispiels</w:t>
      </w:r>
      <w:r w:rsidR="00297BBA">
        <w:t>w</w:t>
      </w:r>
      <w:r w:rsidR="00412525">
        <w:t xml:space="preserve">eise das Gesicht </w:t>
      </w:r>
      <w:r w:rsidR="00E733FF">
        <w:t xml:space="preserve">und die Schleimhäute </w:t>
      </w:r>
      <w:r w:rsidR="00412525">
        <w:t>berühren</w:t>
      </w:r>
      <w:r w:rsidR="00440CDC">
        <w:t>,</w:t>
      </w:r>
      <w:r w:rsidR="00412525">
        <w:t xml:space="preserve"> kann möglicherweise auch eine Übertragung stattfinden.</w:t>
      </w:r>
      <w:r w:rsidR="003D2BC8">
        <w:t xml:space="preserve"> </w:t>
      </w:r>
      <w:r w:rsidR="00412525">
        <w:t>Unklar ist</w:t>
      </w:r>
      <w:r w:rsidR="00E733FF">
        <w:t xml:space="preserve"> noch</w:t>
      </w:r>
      <w:r w:rsidR="00412525">
        <w:t>, ob das Virus auch fäkal-oral übertragen werden kann.</w:t>
      </w:r>
      <w:r w:rsidR="001A39C5">
        <w:t xml:space="preserve"> Man nimmt derzeit an, dass es nach einer Ansteckung bis zu 14 Tage dauern kann, bis Krankheitszeichen auftreten</w:t>
      </w:r>
      <w:r w:rsidR="00E733FF">
        <w:t xml:space="preserve"> können</w:t>
      </w:r>
      <w:r w:rsidR="001A39C5">
        <w:t>.</w:t>
      </w:r>
    </w:p>
    <w:p w14:paraId="28FDB2C9" w14:textId="77777777" w:rsidR="00197F9B" w:rsidRPr="008A610E" w:rsidRDefault="00197F9B" w:rsidP="000C5C35"/>
    <w:p w14:paraId="27C08244" w14:textId="77777777" w:rsidR="0033549F" w:rsidRPr="00E733FF" w:rsidRDefault="00E733FF" w:rsidP="007B0A95">
      <w:pPr>
        <w:autoSpaceDE w:val="0"/>
        <w:autoSpaceDN w:val="0"/>
        <w:adjustRightInd w:val="0"/>
        <w:spacing w:after="120" w:line="240" w:lineRule="auto"/>
        <w:rPr>
          <w:rFonts w:ascii="Helvetica" w:hAnsi="Helvetica" w:cs="Arial"/>
          <w:b/>
          <w:bCs/>
          <w:smallCaps/>
          <w:color w:val="FF0000"/>
          <w:sz w:val="26"/>
          <w:szCs w:val="26"/>
        </w:rPr>
      </w:pPr>
      <w:r>
        <w:rPr>
          <w:rFonts w:ascii="Helvetica" w:hAnsi="Helvetica" w:cs="Arial"/>
          <w:b/>
          <w:bCs/>
          <w:smallCaps/>
          <w:color w:val="FF0000"/>
          <w:sz w:val="26"/>
          <w:szCs w:val="26"/>
        </w:rPr>
        <w:t>Welche Symptome kö</w:t>
      </w:r>
      <w:r w:rsidR="00E41668" w:rsidRPr="00E733FF">
        <w:rPr>
          <w:rFonts w:ascii="Helvetica" w:hAnsi="Helvetica" w:cs="Arial"/>
          <w:b/>
          <w:bCs/>
          <w:smallCaps/>
          <w:color w:val="FF0000"/>
          <w:sz w:val="26"/>
          <w:szCs w:val="26"/>
        </w:rPr>
        <w:t>nnen bei einer Erkrankung auftreten?</w:t>
      </w:r>
    </w:p>
    <w:p w14:paraId="1F523BDA" w14:textId="77777777" w:rsidR="00E733FF" w:rsidRPr="008A610E" w:rsidRDefault="00E733FF" w:rsidP="00E733FF">
      <w:pPr>
        <w:spacing w:after="60"/>
      </w:pPr>
      <w:r>
        <w:t xml:space="preserve">Die Infektion kann zu Symptomen eines grippalen Infekts führen, wie Husten, Schnupfen, Halskratzen, Fieber. Bei einem Teil der Patienten kann die Erkrankung auch einen schweren Verlauf nehmen. Es kann zu Atemproblemen und zu einer Lungenentzündung kommen. Todesfälle gab es bislang vornehmlich bei Patienten, die älter waren und/oder chronische Grunderkrankungen hatten. </w:t>
      </w:r>
      <w:r w:rsidR="008A5090">
        <w:t>Einigen Patienten litten auch unter Durchfall</w:t>
      </w:r>
      <w:r>
        <w:t>.</w:t>
      </w:r>
      <w:r w:rsidRPr="008A610E">
        <w:t xml:space="preserve"> </w:t>
      </w:r>
    </w:p>
    <w:p w14:paraId="30CEE92C" w14:textId="77777777" w:rsidR="00197F9B" w:rsidRPr="008A610E" w:rsidRDefault="00197F9B" w:rsidP="0033549F">
      <w:pPr>
        <w:autoSpaceDE w:val="0"/>
        <w:autoSpaceDN w:val="0"/>
        <w:adjustRightInd w:val="0"/>
        <w:spacing w:line="240" w:lineRule="auto"/>
        <w:rPr>
          <w:rFonts w:cs="Arial"/>
          <w:szCs w:val="24"/>
        </w:rPr>
      </w:pPr>
    </w:p>
    <w:p w14:paraId="0CD401B2" w14:textId="77777777" w:rsidR="0033549F" w:rsidRPr="00E733FF" w:rsidRDefault="00E41668" w:rsidP="007B0A95">
      <w:pPr>
        <w:autoSpaceDE w:val="0"/>
        <w:autoSpaceDN w:val="0"/>
        <w:adjustRightInd w:val="0"/>
        <w:spacing w:after="120" w:line="240" w:lineRule="auto"/>
        <w:rPr>
          <w:rFonts w:ascii="Helvetica" w:hAnsi="Helvetica" w:cs="Arial"/>
          <w:b/>
          <w:bCs/>
          <w:smallCaps/>
          <w:color w:val="FF0000"/>
          <w:sz w:val="26"/>
          <w:szCs w:val="26"/>
        </w:rPr>
      </w:pPr>
      <w:r w:rsidRPr="00E733FF">
        <w:rPr>
          <w:rFonts w:ascii="Helvetica" w:hAnsi="Helvetica" w:cs="Arial"/>
          <w:b/>
          <w:bCs/>
          <w:smallCaps/>
          <w:color w:val="FF0000"/>
          <w:sz w:val="26"/>
          <w:szCs w:val="26"/>
        </w:rPr>
        <w:t xml:space="preserve">Wie kann ich eine Ansteckung vermeiden? </w:t>
      </w:r>
    </w:p>
    <w:p w14:paraId="3C51D2CB" w14:textId="77777777" w:rsidR="0033549F" w:rsidRPr="008A610E" w:rsidRDefault="001A39C5" w:rsidP="0092069A">
      <w:pPr>
        <w:autoSpaceDE w:val="0"/>
        <w:autoSpaceDN w:val="0"/>
        <w:adjustRightInd w:val="0"/>
        <w:spacing w:after="60" w:line="240" w:lineRule="auto"/>
        <w:jc w:val="both"/>
        <w:rPr>
          <w:rFonts w:cs="Arial"/>
          <w:szCs w:val="24"/>
        </w:rPr>
      </w:pPr>
      <w:r>
        <w:t xml:space="preserve">Wie bei anderen Atemwegerkrankungen </w:t>
      </w:r>
      <w:r w:rsidR="0033549F" w:rsidRPr="000C5C35">
        <w:t xml:space="preserve">können Sie </w:t>
      </w:r>
      <w:r>
        <w:t>d</w:t>
      </w:r>
      <w:r w:rsidRPr="000C5C35">
        <w:t>urch einfache Hygienemaßnahmen</w:t>
      </w:r>
      <w:r w:rsidR="00DD11A5">
        <w:t>,</w:t>
      </w:r>
      <w:r w:rsidRPr="000C5C35">
        <w:t xml:space="preserve"> </w:t>
      </w:r>
      <w:r w:rsidR="007F487A">
        <w:t>insbesondere</w:t>
      </w:r>
      <w:r w:rsidR="00DD11A5">
        <w:t xml:space="preserve"> </w:t>
      </w:r>
      <w:r w:rsidR="00DD11A5">
        <w:rPr>
          <w:rFonts w:cs="Arial"/>
          <w:szCs w:val="24"/>
        </w:rPr>
        <w:t xml:space="preserve">Husten- und Niesetikette, </w:t>
      </w:r>
      <w:r w:rsidR="00D0333B">
        <w:rPr>
          <w:rFonts w:cs="Arial"/>
          <w:szCs w:val="24"/>
        </w:rPr>
        <w:t>Händehygiene</w:t>
      </w:r>
      <w:r w:rsidR="00DD11A5">
        <w:rPr>
          <w:rFonts w:cs="Arial"/>
          <w:szCs w:val="24"/>
        </w:rPr>
        <w:t xml:space="preserve"> und Abstand zu Erkrankten,</w:t>
      </w:r>
      <w:r w:rsidR="00DD11A5" w:rsidRPr="000C5C35">
        <w:t xml:space="preserve"> </w:t>
      </w:r>
      <w:r w:rsidR="0033549F" w:rsidRPr="000C5C35">
        <w:t>das Risiko vermindern, sich oder andere</w:t>
      </w:r>
      <w:r w:rsidR="003D2BC8" w:rsidRPr="000C5C35">
        <w:t xml:space="preserve"> </w:t>
      </w:r>
      <w:r w:rsidR="0033549F" w:rsidRPr="000C5C35">
        <w:t>anz</w:t>
      </w:r>
      <w:r w:rsidR="0033549F" w:rsidRPr="008A610E">
        <w:rPr>
          <w:rFonts w:cs="Arial"/>
          <w:szCs w:val="24"/>
        </w:rPr>
        <w:t>ustecken</w:t>
      </w:r>
      <w:r w:rsidR="00DD11A5">
        <w:rPr>
          <w:rFonts w:cs="Arial"/>
          <w:szCs w:val="24"/>
        </w:rPr>
        <w:t>. Das heißt konkret:</w:t>
      </w:r>
    </w:p>
    <w:p w14:paraId="2A109A60" w14:textId="77777777" w:rsidR="00B76881" w:rsidRPr="008A610E" w:rsidRDefault="001A39C5" w:rsidP="0092069A">
      <w:pPr>
        <w:pStyle w:val="Aufzhlung1"/>
        <w:spacing w:after="60"/>
      </w:pPr>
      <w:r>
        <w:t>Husten oder niesen Sie</w:t>
      </w:r>
      <w:r w:rsidR="0033549F" w:rsidRPr="008A610E">
        <w:t xml:space="preserve"> and</w:t>
      </w:r>
      <w:r w:rsidR="009F3F5B" w:rsidRPr="008A610E">
        <w:t xml:space="preserve">ere </w:t>
      </w:r>
      <w:r>
        <w:t xml:space="preserve">nicht </w:t>
      </w:r>
      <w:r w:rsidR="009F3F5B" w:rsidRPr="008A610E">
        <w:t>an</w:t>
      </w:r>
      <w:r>
        <w:t>.</w:t>
      </w:r>
      <w:r w:rsidR="00B76881" w:rsidRPr="008A610E">
        <w:t xml:space="preserve"> </w:t>
      </w:r>
    </w:p>
    <w:p w14:paraId="59FF2C8A" w14:textId="77777777" w:rsidR="0028598B" w:rsidRDefault="00B76881" w:rsidP="0092069A">
      <w:pPr>
        <w:pStyle w:val="Aufzhlung1"/>
        <w:spacing w:after="60"/>
      </w:pPr>
      <w:r w:rsidRPr="008A610E">
        <w:t>Husten Sie nicht in die Hand, sondern in</w:t>
      </w:r>
      <w:r w:rsidR="007668A7" w:rsidRPr="008A610E">
        <w:t xml:space="preserve"> ein Einmaltaschentuch, ggf. in</w:t>
      </w:r>
      <w:r w:rsidRPr="008A610E">
        <w:t xml:space="preserve"> Ihren Ärmel. </w:t>
      </w:r>
    </w:p>
    <w:p w14:paraId="2D5C97E7" w14:textId="77777777" w:rsidR="009F3F5B" w:rsidRPr="008A610E" w:rsidRDefault="00B76881" w:rsidP="0092069A">
      <w:pPr>
        <w:pStyle w:val="Aufzhlung1"/>
        <w:spacing w:after="60"/>
      </w:pPr>
      <w:r w:rsidRPr="008A610E">
        <w:t>Halten Sie beim Husten größtmöglichen Abstand zu anderen und wenden Sie sich von Ihrem Gegenüber ab.</w:t>
      </w:r>
    </w:p>
    <w:p w14:paraId="543C56BA" w14:textId="77777777" w:rsidR="0033549F" w:rsidRPr="008A610E" w:rsidRDefault="009F3F5B" w:rsidP="0092069A">
      <w:pPr>
        <w:pStyle w:val="Aufzhlung1"/>
        <w:spacing w:after="60"/>
      </w:pPr>
      <w:r w:rsidRPr="008A610E">
        <w:t>B</w:t>
      </w:r>
      <w:r w:rsidR="0033549F" w:rsidRPr="008A610E">
        <w:t xml:space="preserve">enutzen Sie Einmaltaschentücher und entsorgen Sie diese möglichst sofort </w:t>
      </w:r>
      <w:r w:rsidRPr="008A610E">
        <w:t xml:space="preserve">nach einmaliger Benutzung </w:t>
      </w:r>
      <w:r w:rsidR="0033549F" w:rsidRPr="008A610E">
        <w:t xml:space="preserve">in </w:t>
      </w:r>
      <w:r w:rsidR="00726D7D">
        <w:t xml:space="preserve">dicht </w:t>
      </w:r>
      <w:r w:rsidR="0033549F" w:rsidRPr="008A610E">
        <w:t>schl</w:t>
      </w:r>
      <w:r w:rsidR="00726D7D">
        <w:t>ießenden</w:t>
      </w:r>
      <w:r w:rsidR="0033549F" w:rsidRPr="008A610E">
        <w:t xml:space="preserve"> Müllbehältern</w:t>
      </w:r>
      <w:r w:rsidR="00275309" w:rsidRPr="008A610E">
        <w:t>.</w:t>
      </w:r>
    </w:p>
    <w:p w14:paraId="29D8074C" w14:textId="77777777" w:rsidR="0033549F" w:rsidRPr="008A610E" w:rsidRDefault="0033549F" w:rsidP="0092069A">
      <w:pPr>
        <w:pStyle w:val="Aufzhlung1"/>
        <w:spacing w:after="60"/>
      </w:pPr>
      <w:r w:rsidRPr="008A610E">
        <w:t>Vermeiden Sie Händekontakt</w:t>
      </w:r>
      <w:r w:rsidR="001A39C5">
        <w:t>.</w:t>
      </w:r>
    </w:p>
    <w:p w14:paraId="5F9CAD66" w14:textId="77777777" w:rsidR="0033549F" w:rsidRPr="008A610E" w:rsidRDefault="0033549F" w:rsidP="0092069A">
      <w:pPr>
        <w:pStyle w:val="Aufzhlung1"/>
        <w:spacing w:after="60"/>
      </w:pPr>
      <w:r w:rsidRPr="008A610E">
        <w:t>Vermeiden Sie Berührungen von Augen, Nase oder Mund</w:t>
      </w:r>
      <w:r w:rsidR="00275309" w:rsidRPr="008A610E">
        <w:t>.</w:t>
      </w:r>
    </w:p>
    <w:p w14:paraId="18B50423" w14:textId="77777777" w:rsidR="0033549F" w:rsidRDefault="0033549F" w:rsidP="0092069A">
      <w:pPr>
        <w:pStyle w:val="Aufzhlung1"/>
        <w:spacing w:after="60"/>
      </w:pPr>
      <w:r w:rsidRPr="008A610E">
        <w:t>Waschen Sie sich oft und gründlich die Hände</w:t>
      </w:r>
      <w:r w:rsidR="001A39C5">
        <w:t xml:space="preserve">, </w:t>
      </w:r>
      <w:r w:rsidRPr="008A610E">
        <w:t>z. B. nach Personenkontakt, Benutzung von Sani</w:t>
      </w:r>
      <w:r w:rsidR="008A5090">
        <w:t>täreinrichtungen</w:t>
      </w:r>
      <w:r w:rsidR="00B76881" w:rsidRPr="008A610E">
        <w:t>. Verreiben Sie die Seife 20 bis 30 Sekunden zwischen den Fingern</w:t>
      </w:r>
      <w:r w:rsidR="001A39C5">
        <w:t>.</w:t>
      </w:r>
    </w:p>
    <w:p w14:paraId="736C83A2" w14:textId="77777777" w:rsidR="00DD11A5" w:rsidRPr="008A610E" w:rsidRDefault="00DD11A5" w:rsidP="0092069A">
      <w:pPr>
        <w:pStyle w:val="Aufzhlung1"/>
        <w:spacing w:after="60"/>
      </w:pPr>
      <w:r>
        <w:t>Stehen Waschgelegenheiten nicht zur Verfügung, können die Hände mit geeigneten alkoholischen Lösungen, Gels oder Tüchern desinfiziert werden.</w:t>
      </w:r>
    </w:p>
    <w:p w14:paraId="2502E4A6" w14:textId="77777777" w:rsidR="0033549F" w:rsidRDefault="0033549F" w:rsidP="003D2BC8">
      <w:pPr>
        <w:pStyle w:val="Aufzhlung1"/>
      </w:pPr>
      <w:r w:rsidRPr="008A610E">
        <w:t xml:space="preserve">Lüften Sie Räume </w:t>
      </w:r>
      <w:r w:rsidR="00B76881" w:rsidRPr="008A610E">
        <w:t xml:space="preserve">mehrmals täglich </w:t>
      </w:r>
      <w:r w:rsidR="0092069A">
        <w:t>mehrere Minuten. Dies verringert die Zahl der Keime in der Luft und verhindert das Austrocknen der Schleimhäute.</w:t>
      </w:r>
    </w:p>
    <w:p w14:paraId="7B0A8573" w14:textId="77777777" w:rsidR="001C42CE" w:rsidRDefault="001C42CE" w:rsidP="008A5090"/>
    <w:p w14:paraId="5DAE821D" w14:textId="77777777" w:rsidR="001C42CE" w:rsidRPr="00E733FF" w:rsidRDefault="00A76711" w:rsidP="001C42CE">
      <w:pPr>
        <w:pStyle w:val="Aufzhlung1"/>
        <w:numPr>
          <w:ilvl w:val="0"/>
          <w:numId w:val="0"/>
        </w:numPr>
        <w:spacing w:after="120"/>
        <w:ind w:left="709" w:hanging="709"/>
        <w:rPr>
          <w:rFonts w:ascii="Helvetica" w:hAnsi="Helvetica" w:cs="Helvetica"/>
          <w:b/>
          <w:smallCaps/>
          <w:color w:val="FF0000"/>
          <w:sz w:val="26"/>
          <w:szCs w:val="26"/>
        </w:rPr>
      </w:pPr>
      <w:r>
        <w:rPr>
          <w:rFonts w:ascii="Helvetica" w:hAnsi="Helvetica"/>
          <w:b/>
          <w:bCs/>
          <w:smallCaps/>
          <w:color w:val="FF0000"/>
          <w:sz w:val="26"/>
          <w:szCs w:val="26"/>
        </w:rPr>
        <w:lastRenderedPageBreak/>
        <w:t>Ist ein Mund-Nasen-S</w:t>
      </w:r>
      <w:r w:rsidR="00E733FF">
        <w:rPr>
          <w:rFonts w:ascii="Helvetica" w:hAnsi="Helvetica"/>
          <w:b/>
          <w:bCs/>
          <w:smallCaps/>
          <w:color w:val="FF0000"/>
          <w:sz w:val="26"/>
          <w:szCs w:val="26"/>
        </w:rPr>
        <w:t xml:space="preserve">chutz sinnvoll? </w:t>
      </w:r>
    </w:p>
    <w:p w14:paraId="0AC27DC3" w14:textId="77777777" w:rsidR="008A5090" w:rsidRDefault="008A5090" w:rsidP="008A5090">
      <w:pPr>
        <w:pStyle w:val="Standardmit6pt"/>
      </w:pPr>
      <w:r>
        <w:t>Es gibt keine ausreichenden Belege dafür, dass das Tragen eines Mund-Nasen-Schutzes das Risiko einer Ansteckung einer gesunden Person verringert. Nach Auffassung der Weltgesundheitsorganisation kann das Tragen einer Maske ein falsches Sicherheitsgefühl erzeugen. Im Zweifel werden zentrale Hygienemaßnahmen vernachlässigt.</w:t>
      </w:r>
    </w:p>
    <w:p w14:paraId="625F528B" w14:textId="77777777" w:rsidR="008A5090" w:rsidRDefault="008A5090" w:rsidP="008A5090">
      <w:pPr>
        <w:pStyle w:val="Standardmit6pt"/>
      </w:pPr>
      <w:r>
        <w:t xml:space="preserve">Wenn eine an einer Atemwegsinfektion erkrankte Person in die Öffentlichkeit </w:t>
      </w:r>
      <w:r w:rsidR="0092069A">
        <w:t xml:space="preserve">gehen </w:t>
      </w:r>
      <w:r>
        <w:t>muss, kann das Tragen eines Mund-Nasen-Schutzes sinnvoll sein, um das Risiko einer Ansteckung anderer Personen durch Tröpfcheninfektion zu verringern.</w:t>
      </w:r>
    </w:p>
    <w:p w14:paraId="7DEE7AE1" w14:textId="77777777" w:rsidR="008A5090" w:rsidRDefault="008A5090" w:rsidP="008A5090">
      <w:r>
        <w:t xml:space="preserve">Für Mund-Nasen-Schutz und FFP-Masken gibt es derzeit allerdings Lieferengpässe. Ein Großteil der Produktion für den europäischen Markt </w:t>
      </w:r>
      <w:r w:rsidR="0092069A">
        <w:t>erfolgt in China</w:t>
      </w:r>
      <w:r>
        <w:t>. Nicht zuletzt aufgrund des dortigen Bedarfs ist daher davon auszugehen, dass auf absehbare Zeit nur eingeschränkte oder gar keine Lieferungen erfolgen.</w:t>
      </w:r>
    </w:p>
    <w:p w14:paraId="40ED0884" w14:textId="77777777" w:rsidR="0033549F" w:rsidRPr="008A610E" w:rsidRDefault="0033549F" w:rsidP="0033549F">
      <w:pPr>
        <w:autoSpaceDE w:val="0"/>
        <w:autoSpaceDN w:val="0"/>
        <w:adjustRightInd w:val="0"/>
        <w:spacing w:line="240" w:lineRule="auto"/>
        <w:rPr>
          <w:rFonts w:cs="Arial"/>
          <w:szCs w:val="24"/>
        </w:rPr>
      </w:pPr>
    </w:p>
    <w:p w14:paraId="606C96AE" w14:textId="77777777" w:rsidR="008A5090" w:rsidRPr="008A5090" w:rsidRDefault="0033549F" w:rsidP="008A5090">
      <w:pPr>
        <w:spacing w:after="120"/>
        <w:rPr>
          <w:b/>
          <w:smallCaps/>
          <w:color w:val="FF0000"/>
          <w:sz w:val="26"/>
          <w:szCs w:val="26"/>
        </w:rPr>
      </w:pPr>
      <w:r w:rsidRPr="008A5090">
        <w:rPr>
          <w:b/>
          <w:smallCaps/>
          <w:color w:val="FF0000"/>
          <w:sz w:val="26"/>
          <w:szCs w:val="26"/>
        </w:rPr>
        <w:t xml:space="preserve">Verhaltensregeln </w:t>
      </w:r>
      <w:r w:rsidR="001A39C5" w:rsidRPr="008A5090">
        <w:rPr>
          <w:b/>
          <w:smallCaps/>
          <w:color w:val="FF0000"/>
          <w:sz w:val="26"/>
          <w:szCs w:val="26"/>
        </w:rPr>
        <w:t>bei Verdacht auf Covid-19</w:t>
      </w:r>
    </w:p>
    <w:p w14:paraId="40DD6C2D" w14:textId="77777777" w:rsidR="001C42CE" w:rsidRDefault="001A39C5" w:rsidP="008A5090">
      <w:pPr>
        <w:pStyle w:val="Aufzhlung1mitAbst"/>
      </w:pPr>
      <w:r>
        <w:t xml:space="preserve">Wenn </w:t>
      </w:r>
      <w:r w:rsidR="001C42CE">
        <w:t>S</w:t>
      </w:r>
      <w:r>
        <w:t>ie persönlichen Kontakt</w:t>
      </w:r>
      <w:r w:rsidR="008A5090">
        <w:t xml:space="preserve"> zu einer Person hatten, bei der</w:t>
      </w:r>
      <w:r>
        <w:t xml:space="preserve"> </w:t>
      </w:r>
      <w:r w:rsidR="008A5090">
        <w:t xml:space="preserve">SARS-CoV-2 </w:t>
      </w:r>
      <w:r>
        <w:t>nachgewiesen wurde, sollten Sie sich unverzüglich an Ihr zuständiges Gesundheitsamt</w:t>
      </w:r>
      <w:r w:rsidR="00097E65">
        <w:rPr>
          <w:rStyle w:val="Funotenzeichen"/>
        </w:rPr>
        <w:footnoteReference w:id="1"/>
      </w:r>
      <w:r>
        <w:t xml:space="preserve"> wenden. Dies g</w:t>
      </w:r>
      <w:r w:rsidR="001C42CE">
        <w:t>ilt auch, wenn Sie keine Krankhei</w:t>
      </w:r>
      <w:r>
        <w:t xml:space="preserve">tszeichen haben. </w:t>
      </w:r>
    </w:p>
    <w:p w14:paraId="098BC175" w14:textId="77777777" w:rsidR="008A5090" w:rsidRDefault="001C42CE" w:rsidP="008A5090">
      <w:pPr>
        <w:pStyle w:val="Aufzhlung1mit6ptAbst"/>
      </w:pPr>
      <w:r>
        <w:t>Wenn Sie sich in</w:t>
      </w:r>
      <w:r w:rsidR="009064FE">
        <w:t xml:space="preserve">nerhalb der letzten 14 Tage in einem </w:t>
      </w:r>
      <w:r>
        <w:t>vom Robert Koch-Institut ausgewiesenem Risikogebiet</w:t>
      </w:r>
      <w:r w:rsidR="00097E65">
        <w:rPr>
          <w:rStyle w:val="Funotenzeichen"/>
        </w:rPr>
        <w:footnoteReference w:id="2"/>
      </w:r>
      <w:r>
        <w:t xml:space="preserve"> aufgehalten haben, </w:t>
      </w:r>
      <w:r w:rsidR="009064FE">
        <w:t>melden Sie sich unabhängig von Krankheitszeichen unverzüglich telefonisch unter Hinweis auf Ihre Reise beim zuständigen Gesundheitsamt.</w:t>
      </w:r>
    </w:p>
    <w:p w14:paraId="51896771" w14:textId="77777777" w:rsidR="008A5090" w:rsidRPr="008A610E" w:rsidRDefault="008A5090" w:rsidP="008A5090">
      <w:pPr>
        <w:pStyle w:val="Aufzhlung1"/>
      </w:pPr>
      <w:r>
        <w:t>Nach einem Aufenthalt in Regionen, die zwar kein Risikogebiet sind, in denen aber Covid-</w:t>
      </w:r>
      <w:r w:rsidR="00DD11A5">
        <w:t>19</w:t>
      </w:r>
      <w:r>
        <w:t>-Fälle vorkommen, sollte man unnötige Kontakte vermeiden und nach Möglichkeit zu Hause bleiben. Kommt es innerhalb von 14 Tagen nach Rückreise zu Fieber, Husten oder Atemnot, sollte der Arzt aufgesucht werden ‒ allerdings nur nach telefonischer Voranmeldung und mit Hinweis auf die Reise.</w:t>
      </w:r>
    </w:p>
    <w:p w14:paraId="1F522DE6" w14:textId="77777777" w:rsidR="009F3F5B" w:rsidRDefault="009F3F5B" w:rsidP="0033549F">
      <w:pPr>
        <w:autoSpaceDE w:val="0"/>
        <w:autoSpaceDN w:val="0"/>
        <w:adjustRightInd w:val="0"/>
        <w:spacing w:line="240" w:lineRule="auto"/>
        <w:rPr>
          <w:rFonts w:cs="Arial"/>
          <w:b/>
          <w:bCs/>
          <w:szCs w:val="24"/>
        </w:rPr>
      </w:pPr>
    </w:p>
    <w:p w14:paraId="2EB78DD9" w14:textId="77777777" w:rsidR="00A76711" w:rsidRPr="00A76711" w:rsidRDefault="00A76711" w:rsidP="00A76711">
      <w:pPr>
        <w:autoSpaceDE w:val="0"/>
        <w:autoSpaceDN w:val="0"/>
        <w:adjustRightInd w:val="0"/>
        <w:spacing w:after="120" w:line="240" w:lineRule="auto"/>
        <w:rPr>
          <w:rFonts w:cs="Arial"/>
          <w:b/>
          <w:bCs/>
          <w:smallCaps/>
          <w:color w:val="FF0000"/>
          <w:sz w:val="26"/>
          <w:szCs w:val="26"/>
        </w:rPr>
      </w:pPr>
      <w:r w:rsidRPr="00A76711">
        <w:rPr>
          <w:rFonts w:cs="Arial"/>
          <w:b/>
          <w:bCs/>
          <w:smallCaps/>
          <w:color w:val="FF0000"/>
          <w:sz w:val="26"/>
          <w:szCs w:val="26"/>
        </w:rPr>
        <w:t xml:space="preserve">Gibt es eine spezifische Therapie </w:t>
      </w:r>
      <w:r>
        <w:rPr>
          <w:rFonts w:cs="Arial"/>
          <w:b/>
          <w:bCs/>
          <w:smallCaps/>
          <w:color w:val="FF0000"/>
          <w:sz w:val="26"/>
          <w:szCs w:val="26"/>
        </w:rPr>
        <w:t>gegen Covid-19</w:t>
      </w:r>
      <w:r w:rsidRPr="00A76711">
        <w:rPr>
          <w:rFonts w:cs="Arial"/>
          <w:b/>
          <w:bCs/>
          <w:smallCaps/>
          <w:color w:val="FF0000"/>
          <w:sz w:val="26"/>
          <w:szCs w:val="26"/>
        </w:rPr>
        <w:t>?</w:t>
      </w:r>
    </w:p>
    <w:p w14:paraId="52C987A3" w14:textId="77777777" w:rsidR="00197F9B" w:rsidRDefault="00A76711" w:rsidP="00A76711">
      <w:r>
        <w:t>Eine spezifische Behandlung gegen Covid-19 gibt es nicht. Man kann die Symptome lindern und unterstützende Maßnahmen ergreifen. Derzeit gibt es auch keinen Impfstoff, mit dem sich Covid-19 vorbeugen lässt.</w:t>
      </w:r>
    </w:p>
    <w:p w14:paraId="18654ED6" w14:textId="77777777" w:rsidR="00A76711" w:rsidRDefault="00A76711" w:rsidP="00A76711"/>
    <w:p w14:paraId="018E1A53" w14:textId="77777777" w:rsidR="0033549F" w:rsidRPr="00A76711" w:rsidRDefault="003800A8" w:rsidP="00A76711">
      <w:pPr>
        <w:autoSpaceDE w:val="0"/>
        <w:autoSpaceDN w:val="0"/>
        <w:adjustRightInd w:val="0"/>
        <w:spacing w:after="120" w:line="240" w:lineRule="auto"/>
        <w:rPr>
          <w:rFonts w:cs="Arial"/>
          <w:b/>
          <w:bCs/>
          <w:smallCaps/>
          <w:color w:val="FF0000"/>
          <w:sz w:val="26"/>
          <w:szCs w:val="26"/>
        </w:rPr>
      </w:pPr>
      <w:r w:rsidRPr="00A76711">
        <w:rPr>
          <w:rFonts w:ascii="Helvetica" w:hAnsi="Helvetica" w:cs="Arial"/>
          <w:b/>
          <w:bCs/>
          <w:smallCaps/>
          <w:color w:val="FF0000"/>
          <w:sz w:val="26"/>
          <w:szCs w:val="26"/>
        </w:rPr>
        <w:t>Wo finde ich weitere Informationen</w:t>
      </w:r>
      <w:r w:rsidR="00A76711">
        <w:rPr>
          <w:rFonts w:ascii="Helvetica" w:hAnsi="Helvetica" w:cs="Arial"/>
          <w:b/>
          <w:bCs/>
          <w:smallCaps/>
          <w:color w:val="FF0000"/>
          <w:sz w:val="26"/>
          <w:szCs w:val="26"/>
        </w:rPr>
        <w:t xml:space="preserve"> (Auswahl)</w:t>
      </w:r>
      <w:r w:rsidRPr="00A76711">
        <w:rPr>
          <w:rFonts w:ascii="Helvetica" w:hAnsi="Helvetica" w:cs="Arial"/>
          <w:b/>
          <w:bCs/>
          <w:smallCaps/>
          <w:color w:val="FF0000"/>
          <w:sz w:val="26"/>
          <w:szCs w:val="26"/>
        </w:rPr>
        <w:t xml:space="preserve">? </w:t>
      </w:r>
    </w:p>
    <w:p w14:paraId="43948691" w14:textId="77777777" w:rsidR="00A76711" w:rsidRDefault="00A76711" w:rsidP="00A76711">
      <w:pPr>
        <w:pStyle w:val="Aufzhlung1"/>
        <w:numPr>
          <w:ilvl w:val="0"/>
          <w:numId w:val="5"/>
        </w:numPr>
        <w:spacing w:after="120"/>
      </w:pPr>
      <w:r>
        <w:t>Robert Koch-Institut (</w:t>
      </w:r>
      <w:hyperlink r:id="rId8" w:history="1">
        <w:r w:rsidRPr="00BE6331">
          <w:rPr>
            <w:rStyle w:val="Hyperlink"/>
          </w:rPr>
          <w:t>www.rki.de</w:t>
        </w:r>
      </w:hyperlink>
      <w:r>
        <w:t>)</w:t>
      </w:r>
    </w:p>
    <w:p w14:paraId="33FB4D28" w14:textId="77777777" w:rsidR="00A76711" w:rsidRPr="008A610E" w:rsidRDefault="00A76711" w:rsidP="00A76711">
      <w:pPr>
        <w:pStyle w:val="Aufzhlung1"/>
        <w:numPr>
          <w:ilvl w:val="0"/>
          <w:numId w:val="5"/>
        </w:numPr>
        <w:spacing w:after="120"/>
      </w:pPr>
      <w:r>
        <w:t>Bundesministerium für Gesundheit (</w:t>
      </w:r>
      <w:hyperlink r:id="rId9" w:history="1">
        <w:r w:rsidRPr="00BE6331">
          <w:rPr>
            <w:rStyle w:val="Hyperlink"/>
          </w:rPr>
          <w:t>www.bmg.bund.de</w:t>
        </w:r>
      </w:hyperlink>
      <w:r>
        <w:t>)</w:t>
      </w:r>
    </w:p>
    <w:p w14:paraId="4ACBCCB9" w14:textId="77777777" w:rsidR="00A76711" w:rsidRDefault="00A76711" w:rsidP="00A76711">
      <w:pPr>
        <w:pStyle w:val="Aufzhlung1"/>
        <w:numPr>
          <w:ilvl w:val="0"/>
          <w:numId w:val="5"/>
        </w:numPr>
        <w:spacing w:after="120"/>
      </w:pPr>
      <w:r>
        <w:t>Bundeszentrale für Gesundheitliche Aufklärung (</w:t>
      </w:r>
      <w:hyperlink r:id="rId10" w:history="1">
        <w:r w:rsidRPr="00502721">
          <w:rPr>
            <w:rStyle w:val="Hyperlink"/>
          </w:rPr>
          <w:t>www.infektionsschutz.de</w:t>
        </w:r>
      </w:hyperlink>
      <w:r>
        <w:t>)</w:t>
      </w:r>
    </w:p>
    <w:p w14:paraId="0779C335" w14:textId="77777777" w:rsidR="00097E65" w:rsidRPr="008A610E" w:rsidRDefault="00097E65" w:rsidP="00097E65">
      <w:pPr>
        <w:pStyle w:val="Aufzhlung1"/>
        <w:numPr>
          <w:ilvl w:val="0"/>
          <w:numId w:val="5"/>
        </w:numPr>
        <w:spacing w:after="60"/>
      </w:pPr>
      <w:r>
        <w:t>Auswärtiges Amt (</w:t>
      </w:r>
      <w:bookmarkStart w:id="0" w:name="_Hlk33703508"/>
      <w:r>
        <w:fldChar w:fldCharType="begin"/>
      </w:r>
      <w:r>
        <w:instrText xml:space="preserve"> HYPERLINK  \l "_Hlk33703508" \s "1,6991,7010,4094,Aufzählung 1,auswaertiges-amt.de" </w:instrText>
      </w:r>
      <w:r>
        <w:fldChar w:fldCharType="separate"/>
      </w:r>
      <w:r w:rsidRPr="001979B0">
        <w:rPr>
          <w:rStyle w:val="Hyperlink"/>
        </w:rPr>
        <w:t>auswaertiges-amt.de</w:t>
      </w:r>
      <w:r>
        <w:fldChar w:fldCharType="end"/>
      </w:r>
      <w:bookmarkEnd w:id="0"/>
      <w:r>
        <w:t>) Informationen für Reisende und Rückholungen von Reisenden</w:t>
      </w:r>
    </w:p>
    <w:p w14:paraId="65426E3E" w14:textId="77777777" w:rsidR="00A76711" w:rsidRPr="008A610E" w:rsidRDefault="00A76711" w:rsidP="00A76711">
      <w:pPr>
        <w:pStyle w:val="Aufzhlung1"/>
        <w:numPr>
          <w:ilvl w:val="0"/>
          <w:numId w:val="5"/>
        </w:numPr>
        <w:spacing w:after="120"/>
      </w:pPr>
      <w:r>
        <w:t>Weltgesundheitsorganisation (</w:t>
      </w:r>
      <w:hyperlink r:id="rId11" w:history="1">
        <w:r w:rsidRPr="00502721">
          <w:rPr>
            <w:rStyle w:val="Hyperlink"/>
          </w:rPr>
          <w:t>www.who.org</w:t>
        </w:r>
      </w:hyperlink>
      <w:r>
        <w:t>)</w:t>
      </w:r>
    </w:p>
    <w:p w14:paraId="408C1DE2" w14:textId="77777777" w:rsidR="00A76711" w:rsidRDefault="00A76711" w:rsidP="0033549F">
      <w:pPr>
        <w:autoSpaceDE w:val="0"/>
        <w:autoSpaceDN w:val="0"/>
        <w:adjustRightInd w:val="0"/>
        <w:spacing w:line="240" w:lineRule="auto"/>
        <w:rPr>
          <w:rFonts w:cs="Arial"/>
          <w:szCs w:val="24"/>
        </w:rPr>
      </w:pPr>
    </w:p>
    <w:p w14:paraId="5A634D61" w14:textId="77777777" w:rsidR="00A76711" w:rsidRDefault="00A76711" w:rsidP="0033549F">
      <w:pPr>
        <w:autoSpaceDE w:val="0"/>
        <w:autoSpaceDN w:val="0"/>
        <w:adjustRightInd w:val="0"/>
        <w:spacing w:line="240" w:lineRule="auto"/>
        <w:rPr>
          <w:rFonts w:cs="Arial"/>
          <w:szCs w:val="24"/>
        </w:rPr>
      </w:pPr>
    </w:p>
    <w:p w14:paraId="2E9C59C2" w14:textId="77777777" w:rsidR="009F3F5B" w:rsidRPr="008A610E" w:rsidRDefault="009F3F5B" w:rsidP="00097E65"/>
    <w:sectPr w:rsidR="009F3F5B" w:rsidRPr="008A610E" w:rsidSect="0092069A">
      <w:headerReference w:type="default" r:id="rId12"/>
      <w:footerReference w:type="default" r:id="rId13"/>
      <w:pgSz w:w="11906" w:h="16838"/>
      <w:pgMar w:top="1418" w:right="1133"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F66F" w14:textId="77777777" w:rsidR="00C60FB3" w:rsidRDefault="00C60FB3" w:rsidP="00697D1D">
      <w:pPr>
        <w:spacing w:line="240" w:lineRule="auto"/>
      </w:pPr>
      <w:r>
        <w:separator/>
      </w:r>
    </w:p>
  </w:endnote>
  <w:endnote w:type="continuationSeparator" w:id="0">
    <w:p w14:paraId="676167B4" w14:textId="77777777" w:rsidR="00C60FB3" w:rsidRDefault="00C60FB3" w:rsidP="00697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F28B" w14:textId="77777777" w:rsidR="00A76711" w:rsidRDefault="00A76711" w:rsidP="00A76711">
    <w:pPr>
      <w:pStyle w:val="Fuzeile"/>
      <w:tabs>
        <w:tab w:val="clear" w:pos="4536"/>
        <w:tab w:val="clear" w:pos="9072"/>
        <w:tab w:val="right" w:pos="9639"/>
      </w:tabs>
    </w:pPr>
    <w:r>
      <w:tab/>
    </w:r>
    <w:proofErr w:type="gramStart"/>
    <w:r>
      <w:t xml:space="preserve">Seite  </w:t>
    </w:r>
    <w:r>
      <w:rPr>
        <w:rFonts w:cs="Arial"/>
      </w:rPr>
      <w:t>|</w:t>
    </w:r>
    <w:proofErr w:type="gramEnd"/>
    <w:r>
      <w:t xml:space="preserve">  </w:t>
    </w:r>
    <w:r>
      <w:fldChar w:fldCharType="begin"/>
    </w:r>
    <w:r>
      <w:instrText>PAGE   \* MERGEFORMAT</w:instrText>
    </w:r>
    <w:r>
      <w:fldChar w:fldCharType="separate"/>
    </w:r>
    <w:r w:rsidR="000B2E1A">
      <w:rPr>
        <w:noProof/>
      </w:rPr>
      <w:t>2</w:t>
    </w:r>
    <w:r>
      <w:fldChar w:fldCharType="end"/>
    </w:r>
  </w:p>
  <w:p w14:paraId="429C7F9C" w14:textId="77777777" w:rsidR="00A76711" w:rsidRDefault="00A76711" w:rsidP="00A76711">
    <w:pPr>
      <w:pStyle w:val="Fuzeil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8F1B4" w14:textId="77777777" w:rsidR="00C60FB3" w:rsidRDefault="00C60FB3" w:rsidP="00697D1D">
      <w:pPr>
        <w:spacing w:line="240" w:lineRule="auto"/>
      </w:pPr>
      <w:r>
        <w:separator/>
      </w:r>
    </w:p>
  </w:footnote>
  <w:footnote w:type="continuationSeparator" w:id="0">
    <w:p w14:paraId="3CF1C96C" w14:textId="77777777" w:rsidR="00C60FB3" w:rsidRDefault="00C60FB3" w:rsidP="00697D1D">
      <w:pPr>
        <w:spacing w:line="240" w:lineRule="auto"/>
      </w:pPr>
      <w:r>
        <w:continuationSeparator/>
      </w:r>
    </w:p>
  </w:footnote>
  <w:footnote w:id="1">
    <w:p w14:paraId="50C2025E" w14:textId="77777777" w:rsidR="00097E65" w:rsidRPr="00D726FA" w:rsidRDefault="00097E65">
      <w:pPr>
        <w:pStyle w:val="Funotentext"/>
      </w:pPr>
      <w:r>
        <w:rPr>
          <w:rStyle w:val="Funotenzeichen"/>
        </w:rPr>
        <w:footnoteRef/>
      </w:r>
      <w:r>
        <w:t xml:space="preserve"> </w:t>
      </w:r>
      <w:r w:rsidRPr="00D726FA">
        <w:t>Gesundheitsamt nach Postleitzahl: https://tools.rki.de/plztool</w:t>
      </w:r>
    </w:p>
  </w:footnote>
  <w:footnote w:id="2">
    <w:p w14:paraId="3DE1A74A" w14:textId="77777777" w:rsidR="00097E65" w:rsidRPr="00D726FA" w:rsidRDefault="00097E65">
      <w:pPr>
        <w:pStyle w:val="Funotentext"/>
      </w:pPr>
      <w:r w:rsidRPr="00D726FA">
        <w:rPr>
          <w:rStyle w:val="Funotenzeichen"/>
        </w:rPr>
        <w:footnoteRef/>
      </w:r>
      <w:r w:rsidRPr="00D726FA">
        <w:t xml:space="preserve"> Risikogebiete veröffentlicht das RKI unter https://www.rki.de/DE/Content/InfAZ/N/Neuartiges_Coronavirus/Risikogebiete.html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C568" w14:textId="77777777" w:rsidR="00D23EE8" w:rsidRDefault="00D23EE8">
    <w:pPr>
      <w:pStyle w:val="Kopfzeile"/>
      <w:jc w:val="center"/>
    </w:pPr>
  </w:p>
  <w:p w14:paraId="2010FE00" w14:textId="77777777" w:rsidR="00D23EE8" w:rsidRDefault="00D23E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556B"/>
    <w:multiLevelType w:val="hybridMultilevel"/>
    <w:tmpl w:val="520C1E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E76"/>
    <w:multiLevelType w:val="hybridMultilevel"/>
    <w:tmpl w:val="DB34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A2608"/>
    <w:multiLevelType w:val="multilevel"/>
    <w:tmpl w:val="69BE1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3B16D0"/>
    <w:multiLevelType w:val="hybridMultilevel"/>
    <w:tmpl w:val="C08C43E0"/>
    <w:lvl w:ilvl="0" w:tplc="A844E2F8">
      <w:numFmt w:val="bullet"/>
      <w:lvlText w:val="•"/>
      <w:lvlJc w:val="left"/>
      <w:pPr>
        <w:ind w:left="720" w:hanging="360"/>
      </w:pPr>
      <w:rPr>
        <w:rFonts w:ascii="Courier" w:eastAsia="Calibri" w:hAnsi="Courier"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284137"/>
    <w:multiLevelType w:val="multilevel"/>
    <w:tmpl w:val="ABCC4A76"/>
    <w:lvl w:ilvl="0">
      <w:start w:val="1"/>
      <w:numFmt w:val="bullet"/>
      <w:pStyle w:val="Aufzhlung1"/>
      <w:lvlText w:val="»"/>
      <w:lvlJc w:val="left"/>
      <w:pPr>
        <w:tabs>
          <w:tab w:val="num" w:pos="709"/>
        </w:tabs>
        <w:ind w:left="709" w:hanging="709"/>
      </w:pPr>
      <w:rPr>
        <w:rFonts w:ascii="Arial" w:hAnsi="Arial" w:hint="default"/>
        <w:color w:val="FF0000"/>
        <w:sz w:val="22"/>
        <w:szCs w:val="22"/>
      </w:rPr>
    </w:lvl>
    <w:lvl w:ilvl="1">
      <w:start w:val="1"/>
      <w:numFmt w:val="bullet"/>
      <w:lvlText w:val="›"/>
      <w:lvlJc w:val="left"/>
      <w:pPr>
        <w:tabs>
          <w:tab w:val="num" w:pos="1418"/>
        </w:tabs>
        <w:ind w:left="1418" w:hanging="709"/>
      </w:pPr>
      <w:rPr>
        <w:rFonts w:ascii="Arial" w:hAnsi="Arial" w:hint="default"/>
        <w:color w:val="FF0000"/>
        <w:sz w:val="22"/>
        <w:szCs w:val="24"/>
      </w:rPr>
    </w:lvl>
    <w:lvl w:ilvl="2">
      <w:start w:val="1"/>
      <w:numFmt w:val="bullet"/>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5" w15:restartNumberingAfterBreak="0">
    <w:nsid w:val="5D5430FB"/>
    <w:multiLevelType w:val="hybridMultilevel"/>
    <w:tmpl w:val="B4EE9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4"/>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9F"/>
    <w:rsid w:val="00007E2B"/>
    <w:rsid w:val="000670AD"/>
    <w:rsid w:val="00097E65"/>
    <w:rsid w:val="000B2E1A"/>
    <w:rsid w:val="000C04F3"/>
    <w:rsid w:val="000C5C35"/>
    <w:rsid w:val="0010675B"/>
    <w:rsid w:val="00111CFB"/>
    <w:rsid w:val="0011204F"/>
    <w:rsid w:val="00157D01"/>
    <w:rsid w:val="00162CE7"/>
    <w:rsid w:val="001825E3"/>
    <w:rsid w:val="00197F9B"/>
    <w:rsid w:val="001A39C5"/>
    <w:rsid w:val="001C42CE"/>
    <w:rsid w:val="001D448A"/>
    <w:rsid w:val="00220DCE"/>
    <w:rsid w:val="002412C3"/>
    <w:rsid w:val="00275309"/>
    <w:rsid w:val="0028598B"/>
    <w:rsid w:val="0029563D"/>
    <w:rsid w:val="00297BBA"/>
    <w:rsid w:val="002A6599"/>
    <w:rsid w:val="002F5F00"/>
    <w:rsid w:val="0031201A"/>
    <w:rsid w:val="0033549F"/>
    <w:rsid w:val="003800A8"/>
    <w:rsid w:val="0038017B"/>
    <w:rsid w:val="003B0D3D"/>
    <w:rsid w:val="003C1E11"/>
    <w:rsid w:val="003C6718"/>
    <w:rsid w:val="003D2BC8"/>
    <w:rsid w:val="003E69B9"/>
    <w:rsid w:val="00412525"/>
    <w:rsid w:val="00440CDC"/>
    <w:rsid w:val="004C4691"/>
    <w:rsid w:val="004D224F"/>
    <w:rsid w:val="004D2257"/>
    <w:rsid w:val="005308E2"/>
    <w:rsid w:val="0058572A"/>
    <w:rsid w:val="005D691F"/>
    <w:rsid w:val="005E32DC"/>
    <w:rsid w:val="005F439D"/>
    <w:rsid w:val="00605718"/>
    <w:rsid w:val="00654B5A"/>
    <w:rsid w:val="00697D1D"/>
    <w:rsid w:val="006E05FC"/>
    <w:rsid w:val="00721FF3"/>
    <w:rsid w:val="00726D7D"/>
    <w:rsid w:val="007668A7"/>
    <w:rsid w:val="007A469A"/>
    <w:rsid w:val="007B0A95"/>
    <w:rsid w:val="007B249D"/>
    <w:rsid w:val="007F4322"/>
    <w:rsid w:val="007F487A"/>
    <w:rsid w:val="00832612"/>
    <w:rsid w:val="008549E8"/>
    <w:rsid w:val="008A0778"/>
    <w:rsid w:val="008A5090"/>
    <w:rsid w:val="008A610E"/>
    <w:rsid w:val="008E1C5E"/>
    <w:rsid w:val="009064FE"/>
    <w:rsid w:val="0092069A"/>
    <w:rsid w:val="00925EAB"/>
    <w:rsid w:val="009C3D57"/>
    <w:rsid w:val="009F3F5B"/>
    <w:rsid w:val="00A76711"/>
    <w:rsid w:val="00AB655D"/>
    <w:rsid w:val="00B54668"/>
    <w:rsid w:val="00B65174"/>
    <w:rsid w:val="00B76881"/>
    <w:rsid w:val="00BE7C34"/>
    <w:rsid w:val="00C22005"/>
    <w:rsid w:val="00C4002A"/>
    <w:rsid w:val="00C60FB3"/>
    <w:rsid w:val="00C733A0"/>
    <w:rsid w:val="00C8786A"/>
    <w:rsid w:val="00D0333B"/>
    <w:rsid w:val="00D1044F"/>
    <w:rsid w:val="00D13FC7"/>
    <w:rsid w:val="00D23EE8"/>
    <w:rsid w:val="00D35284"/>
    <w:rsid w:val="00D42200"/>
    <w:rsid w:val="00D726FA"/>
    <w:rsid w:val="00DB35D9"/>
    <w:rsid w:val="00DC1FC0"/>
    <w:rsid w:val="00DD11A5"/>
    <w:rsid w:val="00DE039A"/>
    <w:rsid w:val="00DE7C10"/>
    <w:rsid w:val="00DF0A5B"/>
    <w:rsid w:val="00E41668"/>
    <w:rsid w:val="00E733FF"/>
    <w:rsid w:val="00F277E9"/>
    <w:rsid w:val="00F27A36"/>
    <w:rsid w:val="00F27EB9"/>
    <w:rsid w:val="00FD4DA9"/>
    <w:rsid w:val="00FE2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802C8B"/>
  <w15:chartTrackingRefBased/>
  <w15:docId w15:val="{AE74DBB9-58DE-4861-9498-CC8C0C2D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090"/>
    <w:pPr>
      <w:spacing w:line="260" w:lineRule="atLeast"/>
    </w:pPr>
    <w:rPr>
      <w:sz w:val="22"/>
      <w:szCs w:val="22"/>
      <w:lang w:eastAsia="en-US"/>
    </w:rPr>
  </w:style>
  <w:style w:type="paragraph" w:styleId="berschrift2">
    <w:name w:val="heading 2"/>
    <w:basedOn w:val="Standard"/>
    <w:next w:val="Standard"/>
    <w:link w:val="berschrift2Zchn"/>
    <w:uiPriority w:val="9"/>
    <w:unhideWhenUsed/>
    <w:qFormat/>
    <w:rsid w:val="008A5090"/>
    <w:pPr>
      <w:keepNext/>
      <w:spacing w:after="120"/>
      <w:outlineLvl w:val="1"/>
    </w:pPr>
    <w:rPr>
      <w:rFonts w:eastAsia="Times New Roman"/>
      <w:b/>
      <w:bCs/>
      <w:i/>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49F"/>
    <w:pPr>
      <w:ind w:left="720"/>
      <w:contextualSpacing/>
    </w:pPr>
  </w:style>
  <w:style w:type="paragraph" w:styleId="Sprechblasentext">
    <w:name w:val="Balloon Text"/>
    <w:basedOn w:val="Standard"/>
    <w:link w:val="SprechblasentextZchn"/>
    <w:uiPriority w:val="99"/>
    <w:semiHidden/>
    <w:unhideWhenUsed/>
    <w:rsid w:val="007B0A9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0A95"/>
    <w:rPr>
      <w:rFonts w:ascii="Tahoma" w:hAnsi="Tahoma" w:cs="Tahoma"/>
      <w:sz w:val="16"/>
      <w:szCs w:val="16"/>
    </w:rPr>
  </w:style>
  <w:style w:type="paragraph" w:styleId="Kopfzeile">
    <w:name w:val="header"/>
    <w:basedOn w:val="Standard"/>
    <w:link w:val="KopfzeileZchn"/>
    <w:uiPriority w:val="99"/>
    <w:unhideWhenUsed/>
    <w:rsid w:val="00697D1D"/>
    <w:pPr>
      <w:tabs>
        <w:tab w:val="center" w:pos="4536"/>
        <w:tab w:val="right" w:pos="9072"/>
      </w:tabs>
    </w:pPr>
  </w:style>
  <w:style w:type="character" w:customStyle="1" w:styleId="KopfzeileZchn">
    <w:name w:val="Kopfzeile Zchn"/>
    <w:link w:val="Kopfzeile"/>
    <w:uiPriority w:val="99"/>
    <w:rsid w:val="00697D1D"/>
    <w:rPr>
      <w:sz w:val="24"/>
      <w:szCs w:val="22"/>
      <w:lang w:eastAsia="en-US"/>
    </w:rPr>
  </w:style>
  <w:style w:type="paragraph" w:styleId="Fuzeile">
    <w:name w:val="footer"/>
    <w:basedOn w:val="Standard"/>
    <w:link w:val="FuzeileZchn"/>
    <w:uiPriority w:val="99"/>
    <w:unhideWhenUsed/>
    <w:rsid w:val="00697D1D"/>
    <w:pPr>
      <w:tabs>
        <w:tab w:val="center" w:pos="4536"/>
        <w:tab w:val="right" w:pos="9072"/>
      </w:tabs>
    </w:pPr>
  </w:style>
  <w:style w:type="character" w:customStyle="1" w:styleId="FuzeileZchn">
    <w:name w:val="Fußzeile Zchn"/>
    <w:link w:val="Fuzeile"/>
    <w:uiPriority w:val="99"/>
    <w:rsid w:val="00697D1D"/>
    <w:rPr>
      <w:sz w:val="24"/>
      <w:szCs w:val="22"/>
      <w:lang w:eastAsia="en-US"/>
    </w:rPr>
  </w:style>
  <w:style w:type="paragraph" w:customStyle="1" w:styleId="Aufzhlung1">
    <w:name w:val="Aufzählung 1"/>
    <w:basedOn w:val="Standard"/>
    <w:uiPriority w:val="1"/>
    <w:qFormat/>
    <w:rsid w:val="000C5C35"/>
    <w:pPr>
      <w:widowControl w:val="0"/>
      <w:numPr>
        <w:numId w:val="7"/>
      </w:numPr>
      <w:kinsoku w:val="0"/>
      <w:overflowPunct w:val="0"/>
      <w:autoSpaceDE w:val="0"/>
      <w:autoSpaceDN w:val="0"/>
      <w:adjustRightInd w:val="0"/>
    </w:pPr>
    <w:rPr>
      <w:rFonts w:eastAsia="Times New Roman" w:cs="Arial"/>
      <w:szCs w:val="24"/>
      <w:lang w:eastAsia="de-DE"/>
    </w:rPr>
  </w:style>
  <w:style w:type="paragraph" w:customStyle="1" w:styleId="Aufzhlung1mit6ptAbst">
    <w:name w:val="Aufzählung 1 mit 6pt Abst"/>
    <w:basedOn w:val="Aufzhlung1"/>
    <w:uiPriority w:val="1"/>
    <w:qFormat/>
    <w:rsid w:val="003D2BC8"/>
    <w:pPr>
      <w:spacing w:after="120"/>
    </w:pPr>
  </w:style>
  <w:style w:type="paragraph" w:customStyle="1" w:styleId="Aufzhlung1mitAbst">
    <w:name w:val="Aufzählung 1 mit Abst"/>
    <w:basedOn w:val="Aufzhlung1"/>
    <w:uiPriority w:val="1"/>
    <w:qFormat/>
    <w:rsid w:val="003D2BC8"/>
    <w:pPr>
      <w:spacing w:after="120"/>
    </w:pPr>
  </w:style>
  <w:style w:type="paragraph" w:customStyle="1" w:styleId="Numohne1">
    <w:name w:val="Num ohne 1"/>
    <w:basedOn w:val="Standard"/>
    <w:next w:val="Standard"/>
    <w:uiPriority w:val="1"/>
    <w:qFormat/>
    <w:rsid w:val="003D2BC8"/>
    <w:pPr>
      <w:tabs>
        <w:tab w:val="left" w:pos="709"/>
      </w:tabs>
      <w:spacing w:line="300" w:lineRule="atLeast"/>
      <w:ind w:left="709" w:hanging="709"/>
    </w:pPr>
    <w:rPr>
      <w:rFonts w:eastAsia="Times New Roman"/>
      <w:b/>
      <w:sz w:val="26"/>
      <w:szCs w:val="24"/>
      <w:lang w:eastAsia="de-DE"/>
    </w:rPr>
  </w:style>
  <w:style w:type="paragraph" w:customStyle="1" w:styleId="Numohne2">
    <w:name w:val="Num ohne 2"/>
    <w:basedOn w:val="Standard"/>
    <w:next w:val="Standard"/>
    <w:uiPriority w:val="1"/>
    <w:qFormat/>
    <w:rsid w:val="003D2BC8"/>
    <w:pPr>
      <w:tabs>
        <w:tab w:val="left" w:pos="709"/>
      </w:tabs>
      <w:spacing w:line="300" w:lineRule="atLeast"/>
      <w:ind w:left="709" w:hanging="709"/>
    </w:pPr>
    <w:rPr>
      <w:rFonts w:eastAsia="Times New Roman"/>
      <w:b/>
      <w:szCs w:val="24"/>
      <w:lang w:eastAsia="de-DE"/>
    </w:rPr>
  </w:style>
  <w:style w:type="character" w:customStyle="1" w:styleId="berschrift2Zchn">
    <w:name w:val="Überschrift 2 Zchn"/>
    <w:link w:val="berschrift2"/>
    <w:uiPriority w:val="9"/>
    <w:rsid w:val="008A5090"/>
    <w:rPr>
      <w:rFonts w:eastAsia="Times New Roman"/>
      <w:b/>
      <w:bCs/>
      <w:i/>
      <w:iCs/>
      <w:sz w:val="22"/>
      <w:szCs w:val="28"/>
      <w:lang w:eastAsia="en-US"/>
    </w:rPr>
  </w:style>
  <w:style w:type="paragraph" w:customStyle="1" w:styleId="Aufzhlung2">
    <w:name w:val="Aufzählung 2"/>
    <w:basedOn w:val="Standard"/>
    <w:uiPriority w:val="1"/>
    <w:qFormat/>
    <w:rsid w:val="00A76711"/>
    <w:pPr>
      <w:tabs>
        <w:tab w:val="num" w:pos="1418"/>
      </w:tabs>
      <w:spacing w:after="120"/>
      <w:ind w:left="1418" w:hanging="709"/>
    </w:pPr>
    <w:rPr>
      <w:rFonts w:eastAsia="Arial"/>
      <w:lang w:eastAsia="de-DE"/>
    </w:rPr>
  </w:style>
  <w:style w:type="paragraph" w:customStyle="1" w:styleId="Standardmit6pt">
    <w:name w:val="Standard mit 6pt"/>
    <w:basedOn w:val="Standard"/>
    <w:qFormat/>
    <w:rsid w:val="008A5090"/>
    <w:pPr>
      <w:spacing w:after="120"/>
    </w:pPr>
  </w:style>
  <w:style w:type="paragraph" w:customStyle="1" w:styleId="Aufzhlung3">
    <w:name w:val="Aufzählung 3"/>
    <w:basedOn w:val="Standard"/>
    <w:uiPriority w:val="1"/>
    <w:qFormat/>
    <w:rsid w:val="00A76711"/>
    <w:pPr>
      <w:tabs>
        <w:tab w:val="num" w:pos="1814"/>
      </w:tabs>
      <w:spacing w:after="120"/>
      <w:ind w:left="1814" w:hanging="283"/>
    </w:pPr>
    <w:rPr>
      <w:rFonts w:eastAsia="Arial"/>
      <w:lang w:eastAsia="de-DE"/>
    </w:rPr>
  </w:style>
  <w:style w:type="numbering" w:customStyle="1" w:styleId="AufzhlungListe">
    <w:name w:val="Aufzählung Liste"/>
    <w:basedOn w:val="KeineListe"/>
    <w:uiPriority w:val="99"/>
    <w:rsid w:val="00A76711"/>
  </w:style>
  <w:style w:type="character" w:styleId="Hyperlink">
    <w:name w:val="Hyperlink"/>
    <w:uiPriority w:val="99"/>
    <w:rsid w:val="00A76711"/>
    <w:rPr>
      <w:rFonts w:ascii="Arial" w:hAnsi="Arial"/>
      <w:color w:val="000066"/>
      <w:sz w:val="22"/>
      <w:u w:val="single"/>
    </w:rPr>
  </w:style>
  <w:style w:type="paragraph" w:styleId="Funotentext">
    <w:name w:val="footnote text"/>
    <w:basedOn w:val="Standard"/>
    <w:link w:val="FunotentextZchn"/>
    <w:uiPriority w:val="99"/>
    <w:semiHidden/>
    <w:unhideWhenUsed/>
    <w:rsid w:val="00097E65"/>
    <w:rPr>
      <w:sz w:val="20"/>
      <w:szCs w:val="20"/>
    </w:rPr>
  </w:style>
  <w:style w:type="character" w:customStyle="1" w:styleId="FunotentextZchn">
    <w:name w:val="Fußnotentext Zchn"/>
    <w:basedOn w:val="Absatz-Standardschriftart"/>
    <w:link w:val="Funotentext"/>
    <w:uiPriority w:val="99"/>
    <w:semiHidden/>
    <w:rsid w:val="00097E65"/>
    <w:rPr>
      <w:lang w:eastAsia="en-US"/>
    </w:rPr>
  </w:style>
  <w:style w:type="character" w:styleId="Funotenzeichen">
    <w:name w:val="footnote reference"/>
    <w:basedOn w:val="Absatz-Standardschriftart"/>
    <w:uiPriority w:val="99"/>
    <w:semiHidden/>
    <w:unhideWhenUsed/>
    <w:rsid w:val="00097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pohaus\BER-firmen\ABDA\Apotheke\05%20Gesetze%20VO\14%20Arbeitsrecht\01%20BioStoffV\03%20Empfehlungen%20der%20BAK\Covid19\www.rki.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pohaus\BER-firmen\ABDA\Apotheke\05%20Gesetze%20VO\14%20Arbeitsrecht\01%20BioStoffV\03%20Empfehlungen%20der%20BAK\Covid19\www.wh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apohaus\BER-firmen\ABDA\Apotheke\05%20Gesetze%20VO\14%20Arbeitsrecht\01%20BioStoffV\03%20Empfehlungen%20der%20BAK\Covid19\www.infektionsschutz.de" TargetMode="External"/><Relationship Id="rId4" Type="http://schemas.openxmlformats.org/officeDocument/2006/relationships/settings" Target="settings.xml"/><Relationship Id="rId9" Type="http://schemas.openxmlformats.org/officeDocument/2006/relationships/hyperlink" Target="file:///\\apohaus\BER-firmen\ABDA\Apotheke\05%20Gesetze%20VO\14%20Arbeitsrecht\01%20BioStoffV\03%20Empfehlungen%20der%20BAK\Covid19\www.bmg.bund.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D765-4CBA-4C4D-BEA4-D671CFE6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Schierhorn</dc:creator>
  <cp:keywords/>
  <dc:description/>
  <cp:lastModifiedBy>Michael Wackernagel</cp:lastModifiedBy>
  <cp:revision>2</cp:revision>
  <cp:lastPrinted>2020-02-27T12:17:00Z</cp:lastPrinted>
  <dcterms:created xsi:type="dcterms:W3CDTF">2020-04-17T12:09:00Z</dcterms:created>
  <dcterms:modified xsi:type="dcterms:W3CDTF">2020-04-17T12:09:00Z</dcterms:modified>
</cp:coreProperties>
</file>